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05" w:rsidRDefault="00840D05" w:rsidP="00840D05">
      <w:pPr>
        <w:spacing w:after="0" w:line="240" w:lineRule="auto"/>
        <w:jc w:val="center"/>
        <w:rPr>
          <w:b/>
          <w:sz w:val="28"/>
          <w:szCs w:val="28"/>
        </w:rPr>
      </w:pPr>
      <w:r w:rsidRPr="002661B7">
        <w:rPr>
          <w:b/>
          <w:sz w:val="28"/>
          <w:szCs w:val="28"/>
        </w:rPr>
        <w:t>Корректировка  календарно-тематическо</w:t>
      </w:r>
      <w:r>
        <w:rPr>
          <w:b/>
          <w:sz w:val="28"/>
          <w:szCs w:val="28"/>
        </w:rPr>
        <w:t>го</w:t>
      </w:r>
      <w:r w:rsidRPr="002661B7">
        <w:rPr>
          <w:b/>
          <w:sz w:val="28"/>
          <w:szCs w:val="28"/>
        </w:rPr>
        <w:t xml:space="preserve"> планировани</w:t>
      </w:r>
      <w:r>
        <w:rPr>
          <w:b/>
          <w:sz w:val="28"/>
          <w:szCs w:val="28"/>
        </w:rPr>
        <w:t>я</w:t>
      </w:r>
    </w:p>
    <w:p w:rsidR="00840D05" w:rsidRDefault="00840D05" w:rsidP="00840D05">
      <w:pPr>
        <w:spacing w:after="0" w:line="240" w:lineRule="auto"/>
        <w:jc w:val="center"/>
        <w:rPr>
          <w:b/>
          <w:sz w:val="28"/>
          <w:szCs w:val="28"/>
        </w:rPr>
      </w:pPr>
      <w:r w:rsidRPr="002661B7">
        <w:rPr>
          <w:b/>
          <w:sz w:val="28"/>
          <w:szCs w:val="28"/>
        </w:rPr>
        <w:t>на период дистанционного обучения в 11 классе</w:t>
      </w:r>
    </w:p>
    <w:p w:rsidR="00840D05" w:rsidRDefault="00840D05" w:rsidP="00840D05">
      <w:pPr>
        <w:spacing w:after="0" w:line="240" w:lineRule="auto"/>
        <w:jc w:val="center"/>
        <w:rPr>
          <w:b/>
          <w:sz w:val="28"/>
          <w:szCs w:val="28"/>
        </w:rPr>
      </w:pPr>
      <w:r w:rsidRPr="002661B7">
        <w:rPr>
          <w:b/>
          <w:sz w:val="28"/>
          <w:szCs w:val="28"/>
        </w:rPr>
        <w:t>по предмету «</w:t>
      </w:r>
      <w:r w:rsidR="007C15B7">
        <w:rPr>
          <w:b/>
          <w:sz w:val="28"/>
          <w:szCs w:val="28"/>
        </w:rPr>
        <w:t>Русский язык</w:t>
      </w:r>
      <w:r w:rsidRPr="002661B7">
        <w:rPr>
          <w:b/>
          <w:sz w:val="28"/>
          <w:szCs w:val="28"/>
        </w:rPr>
        <w:t>»</w:t>
      </w:r>
    </w:p>
    <w:p w:rsidR="00840D05" w:rsidRDefault="00840D05" w:rsidP="00840D05">
      <w:pPr>
        <w:spacing w:after="0" w:line="240" w:lineRule="auto"/>
        <w:jc w:val="center"/>
      </w:pPr>
    </w:p>
    <w:tbl>
      <w:tblPr>
        <w:tblW w:w="2613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142"/>
        <w:gridCol w:w="992"/>
        <w:gridCol w:w="6095"/>
        <w:gridCol w:w="1134"/>
        <w:gridCol w:w="1134"/>
        <w:gridCol w:w="1276"/>
        <w:gridCol w:w="2908"/>
        <w:gridCol w:w="2908"/>
        <w:gridCol w:w="2908"/>
        <w:gridCol w:w="2908"/>
        <w:gridCol w:w="2908"/>
      </w:tblGrid>
      <w:tr w:rsidR="00840D05" w:rsidRPr="00642C39" w:rsidTr="005427ED">
        <w:trPr>
          <w:gridAfter w:val="4"/>
          <w:wAfter w:w="11632" w:type="dxa"/>
          <w:trHeight w:val="417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47" w:type="dxa"/>
            <w:gridSpan w:val="5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C3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Культура речи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  <w:r w:rsidRPr="00642C3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ч)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840D05">
            <w:pPr>
              <w:numPr>
                <w:ilvl w:val="0"/>
                <w:numId w:val="2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 и речь. Норма литературного языка.</w:t>
            </w:r>
          </w:p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норм литературного языка. Речевая ошибка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20.03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840D05">
            <w:pPr>
              <w:numPr>
                <w:ilvl w:val="0"/>
                <w:numId w:val="3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Грамматические ошибки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0371D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7.04.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840D05">
            <w:pPr>
              <w:numPr>
                <w:ilvl w:val="0"/>
                <w:numId w:val="4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Орфоэпические нормы языка Проверочная работа по теме «Культура речи»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10371D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10.04.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1"/>
              <w:lef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47" w:type="dxa"/>
            <w:gridSpan w:val="5"/>
            <w:tcBorders>
              <w:top w:val="single" w:sz="6" w:space="0" w:color="000001"/>
              <w:left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0D05" w:rsidRPr="00642C39" w:rsidTr="005427ED">
        <w:tc>
          <w:tcPr>
            <w:tcW w:w="824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6" w:space="0" w:color="000001"/>
            </w:tcBorders>
            <w:shd w:val="clear" w:color="auto" w:fill="FFFFFF"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547" w:type="dxa"/>
            <w:gridSpan w:val="5"/>
            <w:tcBorders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Стилистика (5ч)</w:t>
            </w:r>
          </w:p>
        </w:tc>
        <w:tc>
          <w:tcPr>
            <w:tcW w:w="2908" w:type="dxa"/>
          </w:tcPr>
          <w:p w:rsidR="00840D05" w:rsidRPr="00642C39" w:rsidRDefault="00840D05" w:rsidP="005427ED"/>
        </w:tc>
        <w:tc>
          <w:tcPr>
            <w:tcW w:w="2908" w:type="dxa"/>
          </w:tcPr>
          <w:p w:rsidR="00840D05" w:rsidRPr="00642C39" w:rsidRDefault="00840D05" w:rsidP="005427ED"/>
        </w:tc>
        <w:tc>
          <w:tcPr>
            <w:tcW w:w="2908" w:type="dxa"/>
          </w:tcPr>
          <w:p w:rsidR="00840D05" w:rsidRPr="00642C39" w:rsidRDefault="00840D05" w:rsidP="005427ED"/>
        </w:tc>
        <w:tc>
          <w:tcPr>
            <w:tcW w:w="2908" w:type="dxa"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17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840D05">
            <w:pPr>
              <w:numPr>
                <w:ilvl w:val="0"/>
                <w:numId w:val="5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Стилистика как раздел науке о языке, изучающий стили языка и стили речи, изобразительно- выразительные средства.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037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14.04.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840D05">
            <w:pPr>
              <w:numPr>
                <w:ilvl w:val="0"/>
                <w:numId w:val="6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Изобразительно-выразительные средства языка Практическая работа по теме «Изобразительно-выразительные средства языка»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037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17.04.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840D05">
            <w:pPr>
              <w:numPr>
                <w:ilvl w:val="0"/>
                <w:numId w:val="7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Типы речи. Способы и средства связи предложений в тексте. Тестовая работа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037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21.04.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840D05">
            <w:pPr>
              <w:numPr>
                <w:ilvl w:val="0"/>
                <w:numId w:val="8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642C3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Стилистика. Научный стиль. Официально-деловой стиль. Публицистический стиль. Разговорный стиль. РР Анализ текста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037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24.04.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beforeAutospacing="1" w:after="0" w:afterAutospacing="1" w:line="240" w:lineRule="auto"/>
              <w:ind w:left="720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840D05" w:rsidRPr="00642C39" w:rsidTr="005427ED">
        <w:trPr>
          <w:gridAfter w:val="4"/>
          <w:wAfter w:w="11632" w:type="dxa"/>
          <w:trHeight w:val="346"/>
        </w:trPr>
        <w:tc>
          <w:tcPr>
            <w:tcW w:w="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840D05">
            <w:pPr>
              <w:numPr>
                <w:ilvl w:val="0"/>
                <w:numId w:val="9"/>
              </w:numPr>
              <w:spacing w:beforeAutospacing="1" w:after="0" w:afterAutospacing="1" w:line="240" w:lineRule="auto"/>
              <w:jc w:val="center"/>
              <w:rPr>
                <w:rFonts w:ascii="Arial" w:eastAsia="Times New Roman" w:hAnsi="Arial" w:cs="Arial"/>
                <w:color w:val="767676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 истории русского языкознания. Групповая работа с текстами об ученых - лингвистах </w:t>
            </w: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Обобщение </w:t>
            </w:r>
            <w:proofErr w:type="gramStart"/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изученного</w:t>
            </w:r>
            <w:proofErr w:type="gramEnd"/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синтаксису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037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28.04.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14505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Итоговое повторение (4 ч)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РР Подготовка к сочинению-рассуждению в формате ЕГЭ 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037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12. 05.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sz w:val="28"/>
                <w:szCs w:val="28"/>
              </w:rPr>
              <w:t>РР Сочинение-рассуждение в формате ЕГЭ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037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15. 05.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сочинения-рассуждения в формате ЕГЭ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037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19.05.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Итоговая контрольная работа в формате ЕГЭ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7C15B7" w:rsidRDefault="00840D05" w:rsidP="005427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10371D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0371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22.05</w:t>
            </w:r>
          </w:p>
        </w:tc>
      </w:tr>
      <w:tr w:rsidR="00840D05" w:rsidRPr="00642C39" w:rsidTr="005427ED">
        <w:trPr>
          <w:gridAfter w:val="4"/>
          <w:wAfter w:w="11632" w:type="dxa"/>
        </w:trPr>
        <w:tc>
          <w:tcPr>
            <w:tcW w:w="96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0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9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0D05" w:rsidRPr="00642C39" w:rsidRDefault="00840D05" w:rsidP="005427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</w:tbl>
    <w:p w:rsidR="00840D05" w:rsidRDefault="00840D05" w:rsidP="00840D05"/>
    <w:p w:rsidR="00840D05" w:rsidRDefault="00840D05" w:rsidP="00840D05"/>
    <w:p w:rsidR="00840D05" w:rsidRPr="0010371D" w:rsidRDefault="00840D05" w:rsidP="00840D05"/>
    <w:p w:rsidR="00840D05" w:rsidRDefault="00840D05" w:rsidP="00840D05">
      <w:pPr>
        <w:tabs>
          <w:tab w:val="left" w:pos="5563"/>
        </w:tabs>
      </w:pPr>
    </w:p>
    <w:p w:rsidR="007C15B7" w:rsidRDefault="007C15B7" w:rsidP="00840D05">
      <w:pPr>
        <w:tabs>
          <w:tab w:val="left" w:pos="5563"/>
        </w:tabs>
      </w:pPr>
    </w:p>
    <w:p w:rsidR="007C15B7" w:rsidRDefault="007C15B7" w:rsidP="00840D05">
      <w:pPr>
        <w:tabs>
          <w:tab w:val="left" w:pos="5563"/>
        </w:tabs>
      </w:pPr>
    </w:p>
    <w:p w:rsidR="007C15B7" w:rsidRDefault="007C15B7" w:rsidP="00840D05">
      <w:pPr>
        <w:tabs>
          <w:tab w:val="left" w:pos="5563"/>
        </w:tabs>
      </w:pPr>
    </w:p>
    <w:p w:rsidR="007C15B7" w:rsidRDefault="007C15B7" w:rsidP="00840D05">
      <w:pPr>
        <w:tabs>
          <w:tab w:val="left" w:pos="5563"/>
        </w:tabs>
      </w:pPr>
    </w:p>
    <w:p w:rsidR="007C15B7" w:rsidRDefault="007C15B7" w:rsidP="00840D05">
      <w:pPr>
        <w:tabs>
          <w:tab w:val="left" w:pos="5563"/>
        </w:tabs>
      </w:pPr>
    </w:p>
    <w:p w:rsidR="007C15B7" w:rsidRDefault="007C15B7" w:rsidP="00840D05">
      <w:pPr>
        <w:tabs>
          <w:tab w:val="left" w:pos="5563"/>
        </w:tabs>
      </w:pPr>
    </w:p>
    <w:p w:rsidR="007C15B7" w:rsidRDefault="007C15B7" w:rsidP="00840D05">
      <w:pPr>
        <w:tabs>
          <w:tab w:val="left" w:pos="5563"/>
        </w:tabs>
      </w:pPr>
    </w:p>
    <w:p w:rsidR="007C15B7" w:rsidRDefault="007C15B7" w:rsidP="00840D05">
      <w:pPr>
        <w:tabs>
          <w:tab w:val="left" w:pos="5563"/>
        </w:tabs>
      </w:pPr>
    </w:p>
    <w:p w:rsidR="007C15B7" w:rsidRDefault="007C15B7" w:rsidP="00840D05">
      <w:pPr>
        <w:tabs>
          <w:tab w:val="left" w:pos="5563"/>
        </w:tabs>
      </w:pPr>
    </w:p>
    <w:p w:rsidR="00840D05" w:rsidRDefault="00840D05" w:rsidP="00840D05">
      <w:pPr>
        <w:spacing w:after="0" w:line="240" w:lineRule="auto"/>
        <w:jc w:val="center"/>
        <w:rPr>
          <w:b/>
          <w:sz w:val="28"/>
          <w:szCs w:val="28"/>
        </w:rPr>
      </w:pPr>
      <w:r w:rsidRPr="002661B7">
        <w:rPr>
          <w:b/>
          <w:sz w:val="28"/>
          <w:szCs w:val="28"/>
        </w:rPr>
        <w:lastRenderedPageBreak/>
        <w:t>Корректировка  календарно-тематическо</w:t>
      </w:r>
      <w:r>
        <w:rPr>
          <w:b/>
          <w:sz w:val="28"/>
          <w:szCs w:val="28"/>
        </w:rPr>
        <w:t>го</w:t>
      </w:r>
      <w:r w:rsidRPr="002661B7">
        <w:rPr>
          <w:b/>
          <w:sz w:val="28"/>
          <w:szCs w:val="28"/>
        </w:rPr>
        <w:t xml:space="preserve"> планировани</w:t>
      </w:r>
      <w:r>
        <w:rPr>
          <w:b/>
          <w:sz w:val="28"/>
          <w:szCs w:val="28"/>
        </w:rPr>
        <w:t>я</w:t>
      </w:r>
    </w:p>
    <w:p w:rsidR="00840D05" w:rsidRDefault="00840D05" w:rsidP="00840D05">
      <w:pPr>
        <w:spacing w:after="0" w:line="240" w:lineRule="auto"/>
        <w:jc w:val="center"/>
        <w:rPr>
          <w:b/>
          <w:sz w:val="28"/>
          <w:szCs w:val="28"/>
        </w:rPr>
      </w:pPr>
      <w:r w:rsidRPr="002661B7">
        <w:rPr>
          <w:b/>
          <w:sz w:val="28"/>
          <w:szCs w:val="28"/>
        </w:rPr>
        <w:t>на период дистанционного обучения в 11 классе</w:t>
      </w:r>
    </w:p>
    <w:p w:rsidR="00840D05" w:rsidRDefault="00840D05" w:rsidP="00840D05">
      <w:pPr>
        <w:spacing w:after="0" w:line="240" w:lineRule="auto"/>
        <w:jc w:val="center"/>
        <w:rPr>
          <w:b/>
          <w:sz w:val="28"/>
          <w:szCs w:val="28"/>
        </w:rPr>
      </w:pPr>
      <w:r w:rsidRPr="002661B7">
        <w:rPr>
          <w:b/>
          <w:sz w:val="28"/>
          <w:szCs w:val="28"/>
        </w:rPr>
        <w:t>по предмету «Литература»</w:t>
      </w:r>
    </w:p>
    <w:p w:rsidR="00840D05" w:rsidRDefault="00840D05" w:rsidP="00840D05">
      <w:pPr>
        <w:spacing w:after="0" w:line="240" w:lineRule="auto"/>
        <w:jc w:val="center"/>
      </w:pPr>
    </w:p>
    <w:tbl>
      <w:tblPr>
        <w:tblW w:w="14600" w:type="dxa"/>
        <w:tblInd w:w="2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"/>
        <w:gridCol w:w="3909"/>
        <w:gridCol w:w="945"/>
        <w:gridCol w:w="6295"/>
        <w:gridCol w:w="928"/>
        <w:gridCol w:w="1620"/>
      </w:tblGrid>
      <w:tr w:rsidR="007C15B7" w:rsidRPr="00197746" w:rsidTr="005427ED">
        <w:trPr>
          <w:trHeight w:val="143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Повесть В. Кондратьева «Сашка»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 </w:t>
            </w: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содержание повести.</w:t>
            </w:r>
          </w:p>
          <w:p w:rsidR="007C15B7" w:rsidRPr="00197746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 </w:t>
            </w: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анализировать произведение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15B7">
              <w:rPr>
                <w:rFonts w:ascii="Arial" w:eastAsia="Times New Roman" w:hAnsi="Arial" w:cs="Arial"/>
                <w:b/>
                <w:sz w:val="24"/>
                <w:szCs w:val="24"/>
              </w:rPr>
              <w:t>7.04</w:t>
            </w:r>
          </w:p>
        </w:tc>
      </w:tr>
      <w:tr w:rsidR="007C15B7" w:rsidRPr="00197746" w:rsidTr="005427ED">
        <w:trPr>
          <w:trHeight w:val="655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Новые темы, идеи, образы в поэзии периода «оттепели».  Николай Михайлович Рубцов. Стихотворения.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 особенности стиля поэта.</w:t>
            </w:r>
          </w:p>
          <w:p w:rsidR="007C15B7" w:rsidRPr="00197746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 выразительно читать стихотворения, выделять ИВС в поэтическом тексте и определять их роль, составлять конспект.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  <w:t>10.04</w:t>
            </w:r>
          </w:p>
        </w:tc>
      </w:tr>
      <w:tr w:rsidR="007C15B7" w:rsidRPr="00197746" w:rsidTr="005427ED">
        <w:trPr>
          <w:trHeight w:val="143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 xml:space="preserve">Авторская песня. Песенное творчество А. Галича, Ю. Визбора, В. Высоцкого, </w:t>
            </w:r>
            <w:proofErr w:type="spellStart"/>
            <w:r w:rsidRPr="00197746">
              <w:rPr>
                <w:rFonts w:ascii="Times New Roman" w:eastAsia="Times New Roman" w:hAnsi="Times New Roman" w:cs="Times New Roman"/>
                <w:color w:val="000000"/>
              </w:rPr>
              <w:t>Ю-Кима</w:t>
            </w:r>
            <w:proofErr w:type="spellEnd"/>
            <w:r w:rsidRPr="00197746">
              <w:rPr>
                <w:rFonts w:ascii="Times New Roman" w:eastAsia="Times New Roman" w:hAnsi="Times New Roman" w:cs="Times New Roman"/>
                <w:color w:val="000000"/>
              </w:rPr>
              <w:t>, И. А. Бродского</w:t>
            </w:r>
            <w:proofErr w:type="gramStart"/>
            <w:r w:rsidRPr="00197746">
              <w:rPr>
                <w:rFonts w:ascii="Times New Roman" w:eastAsia="Times New Roman" w:hAnsi="Times New Roman" w:cs="Times New Roman"/>
                <w:color w:val="000000"/>
              </w:rPr>
              <w:t xml:space="preserve">.. </w:t>
            </w:r>
            <w:proofErr w:type="gramEnd"/>
            <w:r w:rsidRPr="00197746">
              <w:rPr>
                <w:rFonts w:ascii="Times New Roman" w:eastAsia="Times New Roman" w:hAnsi="Times New Roman" w:cs="Times New Roman"/>
                <w:color w:val="000000"/>
              </w:rPr>
              <w:t>Б. Ш. Окуджавы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r w:rsidRPr="001977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 </w:t>
            </w: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особенности «</w:t>
            </w:r>
            <w:proofErr w:type="spellStart"/>
            <w:r w:rsidRPr="00197746">
              <w:rPr>
                <w:rFonts w:ascii="Times New Roman" w:eastAsia="Times New Roman" w:hAnsi="Times New Roman" w:cs="Times New Roman"/>
                <w:color w:val="000000"/>
              </w:rPr>
              <w:t>бардовской</w:t>
            </w:r>
            <w:proofErr w:type="spellEnd"/>
            <w:r w:rsidRPr="00197746">
              <w:rPr>
                <w:rFonts w:ascii="Times New Roman" w:eastAsia="Times New Roman" w:hAnsi="Times New Roman" w:cs="Times New Roman"/>
                <w:color w:val="000000"/>
              </w:rPr>
              <w:t>» поэзии 60-х годов; жанровое  своеобразие песен Окуджавы, своеобразие поэтического мышления и языка Бродского.</w:t>
            </w:r>
          </w:p>
          <w:p w:rsidR="007C15B7" w:rsidRPr="00197746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 анализировать поэтический текст с точки зрения содержания и средств художественной выразительности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  <w:t>11.04</w:t>
            </w:r>
          </w:p>
        </w:tc>
      </w:tr>
      <w:tr w:rsidR="007C15B7" w:rsidRPr="00197746" w:rsidTr="005427ED">
        <w:trPr>
          <w:trHeight w:val="143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 xml:space="preserve">«Деревенская» проза. Василий </w:t>
            </w:r>
            <w:proofErr w:type="spellStart"/>
            <w:r w:rsidRPr="00197746">
              <w:rPr>
                <w:rFonts w:ascii="Times New Roman" w:eastAsia="Times New Roman" w:hAnsi="Times New Roman" w:cs="Times New Roman"/>
                <w:color w:val="000000"/>
              </w:rPr>
              <w:t>Макарович</w:t>
            </w:r>
            <w:proofErr w:type="spellEnd"/>
            <w:r w:rsidRPr="00197746">
              <w:rPr>
                <w:rFonts w:ascii="Times New Roman" w:eastAsia="Times New Roman" w:hAnsi="Times New Roman" w:cs="Times New Roman"/>
                <w:color w:val="000000"/>
              </w:rPr>
              <w:t xml:space="preserve"> Шукшин. Рассказы. Образ «чудиков» в рассказах Шукшина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 </w:t>
            </w: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 творчество В.М. Шукшина; изображение народного характера и картин народной жизни в рассказах.</w:t>
            </w:r>
          </w:p>
          <w:p w:rsidR="007C15B7" w:rsidRPr="00197746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</w:t>
            </w: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 конспектировать лекцию учителя, анализировать художественный текст с точки зрения содержания и средств художественной выразительности.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  <w:t>14.04</w:t>
            </w:r>
          </w:p>
        </w:tc>
      </w:tr>
      <w:tr w:rsidR="007C15B7" w:rsidRPr="00197746" w:rsidTr="00273E21">
        <w:trPr>
          <w:trHeight w:val="1518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 xml:space="preserve">«Городская» проза в современной литературе. Ю. Трифонов. «Вечные» темы и нравственные проблемы в повести «Обмен» </w:t>
            </w:r>
            <w:proofErr w:type="gramStart"/>
            <w:r w:rsidRPr="00197746"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 w:rsidRPr="00197746">
              <w:rPr>
                <w:rFonts w:ascii="Times New Roman" w:eastAsia="Times New Roman" w:hAnsi="Times New Roman" w:cs="Times New Roman"/>
                <w:color w:val="000000"/>
              </w:rPr>
              <w:t>/р Сочинение «Осмысление Великой победы 1945 года в 40-50-е годы 20-го века»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</w:t>
            </w: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 главных героев, основные сюжетные линии, смысл названия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  <w:t>17.04</w:t>
            </w:r>
          </w:p>
        </w:tc>
      </w:tr>
      <w:tr w:rsidR="007C15B7" w:rsidRPr="00197746" w:rsidTr="005427ED">
        <w:trPr>
          <w:trHeight w:val="143"/>
        </w:trPr>
        <w:tc>
          <w:tcPr>
            <w:tcW w:w="14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840D05" w:rsidRDefault="007C15B7" w:rsidP="005427ED">
            <w:pPr>
              <w:spacing w:after="0" w:line="0" w:lineRule="atLeast"/>
              <w:ind w:left="-568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40D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Александр </w:t>
            </w:r>
            <w:proofErr w:type="spellStart"/>
            <w:r w:rsidRPr="00840D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Трифонович</w:t>
            </w:r>
            <w:proofErr w:type="spellEnd"/>
            <w:r w:rsidRPr="00840D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Твардовский (1часа)</w:t>
            </w:r>
          </w:p>
        </w:tc>
      </w:tr>
      <w:tr w:rsidR="007C15B7" w:rsidRPr="00197746" w:rsidTr="00C41FDC">
        <w:trPr>
          <w:trHeight w:val="1265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А.Т. Твардовский. Жизнь и творчество. Лирика поэта. Осмысление темы войны. Поэма «По праву памяти». Настоящее и прошлое Родины. Уроки истории.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Знать </w:t>
            </w: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основные темы творчества поэта</w:t>
            </w:r>
          </w:p>
          <w:p w:rsidR="007C15B7" w:rsidRPr="00197746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74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Уметь: </w:t>
            </w:r>
            <w:r w:rsidRPr="00197746">
              <w:rPr>
                <w:rFonts w:ascii="Times New Roman" w:eastAsia="Times New Roman" w:hAnsi="Times New Roman" w:cs="Times New Roman"/>
                <w:color w:val="000000"/>
              </w:rPr>
              <w:t>конспектировать лекцию учителя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197746" w:rsidRDefault="007C15B7" w:rsidP="005427ED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  <w:t>18.04</w:t>
            </w:r>
          </w:p>
        </w:tc>
      </w:tr>
      <w:tr w:rsidR="007C15B7" w:rsidRPr="00F23E74" w:rsidTr="005427ED">
        <w:trPr>
          <w:trHeight w:val="143"/>
        </w:trPr>
        <w:tc>
          <w:tcPr>
            <w:tcW w:w="14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ind w:left="-568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Борис Леонидович Пастернак (2 часа)</w:t>
            </w:r>
          </w:p>
        </w:tc>
      </w:tr>
      <w:tr w:rsidR="007C15B7" w:rsidRPr="00F23E74" w:rsidTr="005427ED">
        <w:trPr>
          <w:trHeight w:val="143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Б.Л. Пастернак. Жизнь и творчество. Философский характер лирики Б. Пастернака. Б.Л. Пастернак. Роман «Доктор Живаго». Его проблематика и художественное своеобразие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основные этапы жизни и творчества; тематику и особенности его лирики.</w:t>
            </w:r>
          </w:p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лирическое произведение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  <w:t>21.</w:t>
            </w:r>
            <w:r w:rsidRPr="007C15B7"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  <w:t>04</w:t>
            </w:r>
          </w:p>
        </w:tc>
      </w:tr>
      <w:tr w:rsidR="007C15B7" w:rsidRPr="00F23E74" w:rsidTr="007C15B7">
        <w:trPr>
          <w:trHeight w:val="143"/>
        </w:trPr>
        <w:tc>
          <w:tcPr>
            <w:tcW w:w="14600" w:type="dxa"/>
            <w:gridSpan w:val="6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</w:tr>
      <w:tr w:rsidR="007C15B7" w:rsidRPr="00F23E74" w:rsidTr="005427ED">
        <w:trPr>
          <w:trHeight w:val="143"/>
        </w:trPr>
        <w:tc>
          <w:tcPr>
            <w:tcW w:w="14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ind w:left="-568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Александр Исаевич Солженицын (2 часа)</w:t>
            </w:r>
          </w:p>
        </w:tc>
      </w:tr>
      <w:tr w:rsidR="007C15B7" w:rsidRPr="00F23E74" w:rsidTr="009B6A21">
        <w:trPr>
          <w:trHeight w:val="138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 Солженицын. Жизнь и творчество. Рассказ «Матрёнин двор». Тип праведника. Композиционные особенности рассказа.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 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темы творчества писателя</w:t>
            </w:r>
          </w:p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 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конспектировать лекцию, готовить сообщение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  <w:t>24</w:t>
            </w:r>
            <w:r w:rsidRPr="007C15B7"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  <w:t>.04</w:t>
            </w:r>
          </w:p>
        </w:tc>
      </w:tr>
      <w:tr w:rsidR="007C15B7" w:rsidRPr="00F23E74" w:rsidTr="005427ED">
        <w:trPr>
          <w:trHeight w:val="143"/>
        </w:trPr>
        <w:tc>
          <w:tcPr>
            <w:tcW w:w="14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ind w:left="-568" w:firstLine="5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В.Т. Шаламов.2ч</w:t>
            </w:r>
          </w:p>
        </w:tc>
      </w:tr>
      <w:tr w:rsidR="007C15B7" w:rsidRPr="00F23E74" w:rsidTr="005427ED">
        <w:trPr>
          <w:trHeight w:val="143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ВН.ЧТ. В.Т. Шаламов. Жизнь и творчество. Проблематика и поэтика «Колымских рассказов».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главных героев, основные сюжетные линии, смысл названия.</w:t>
            </w:r>
          </w:p>
          <w:p w:rsidR="007C15B7" w:rsidRPr="00F23E74" w:rsidRDefault="007C15B7" w:rsidP="0054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выделять в тесте нравственно-идеологические проблемы и формулировать собственные ценностные ориентиры по отношению к ним</w:t>
            </w: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Теория литературы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Новелла. Психологизм художественной литературы. Традиции и новаторство в художественной литературе.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  <w:t>25</w:t>
            </w:r>
            <w:r w:rsidRPr="007C15B7"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  <w:t>.04</w:t>
            </w:r>
          </w:p>
        </w:tc>
      </w:tr>
      <w:tr w:rsidR="007C15B7" w:rsidRPr="00F23E74" w:rsidTr="005427ED">
        <w:trPr>
          <w:trHeight w:val="143"/>
        </w:trPr>
        <w:tc>
          <w:tcPr>
            <w:tcW w:w="14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Виктор Петрович  Астафьев (1ч)</w:t>
            </w:r>
          </w:p>
        </w:tc>
      </w:tr>
      <w:tr w:rsidR="007C15B7" w:rsidRPr="00F23E74" w:rsidTr="000B4B3D">
        <w:trPr>
          <w:trHeight w:val="1380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В.П.Астафьев. Взаимоотношения человека и природы в сборнике рассказов «Царь-рыба» Нравственные проблемы в рассказе В.П.Астафьева «</w:t>
            </w:r>
            <w:proofErr w:type="spellStart"/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Людочка</w:t>
            </w:r>
            <w:proofErr w:type="spellEnd"/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 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проблематику творчества</w:t>
            </w: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Астафьева, взаимосвязь человека и природы в его произведениях.</w:t>
            </w:r>
          </w:p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 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делать сообщение, конспектировать лекцию учителя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  <w:t>28</w:t>
            </w:r>
            <w:r w:rsidRPr="007C15B7">
              <w:rPr>
                <w:rFonts w:ascii="Arial" w:eastAsia="Times New Roman" w:hAnsi="Arial" w:cs="Arial"/>
                <w:b/>
                <w:color w:val="666666"/>
                <w:sz w:val="28"/>
                <w:szCs w:val="28"/>
              </w:rPr>
              <w:t>.04</w:t>
            </w:r>
          </w:p>
        </w:tc>
      </w:tr>
      <w:tr w:rsidR="007C15B7" w:rsidRPr="00F23E74" w:rsidTr="005427ED">
        <w:trPr>
          <w:trHeight w:val="143"/>
        </w:trPr>
        <w:tc>
          <w:tcPr>
            <w:tcW w:w="14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Валентин Распутин (2 ч.)</w:t>
            </w:r>
          </w:p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5B7" w:rsidRPr="00F23E74" w:rsidTr="005427ED">
        <w:trPr>
          <w:trHeight w:val="2516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В.Г. Распутин «Прощание </w:t>
            </w:r>
            <w:proofErr w:type="gramStart"/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Матёрой». Образы-символы и их назначение в повести.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Знать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основные факты  биографии писателя, краткий обзор его творчества, проблемы, которые ставит писатель.</w:t>
            </w:r>
          </w:p>
          <w:p w:rsidR="007C15B7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Уметь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выводы, воспитывать преданность своему краю, патриотизм; умение понимать людей старшего поколения</w:t>
            </w:r>
          </w:p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  <w:t>12.05</w:t>
            </w:r>
          </w:p>
        </w:tc>
      </w:tr>
      <w:tr w:rsidR="007C15B7" w:rsidRPr="00F23E74" w:rsidTr="005427ED">
        <w:trPr>
          <w:trHeight w:val="143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Р.р. Сочинение по творчеству В.П. Астафьева, В.Г. Распутина.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Знать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темы сочинений, тексты произведений</w:t>
            </w:r>
          </w:p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Уметь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составлять тезисный план, письменно высказываться по теме сочинения, давать  оценку 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изученному  произведению на основе личностного восприятия и осмысления его художественных особенностей, анализировать произведение и характеризовать основные его компоненты, анализировать эпизод изученного произведения, характеризовать героев произведения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  <w:t>15.05</w:t>
            </w:r>
          </w:p>
        </w:tc>
      </w:tr>
      <w:tr w:rsidR="007C15B7" w:rsidRPr="00F23E74" w:rsidTr="005427ED">
        <w:trPr>
          <w:trHeight w:val="143"/>
        </w:trPr>
        <w:tc>
          <w:tcPr>
            <w:tcW w:w="14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Литература конца XX — начала XXI века (1ч)</w:t>
            </w:r>
          </w:p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15B7" w:rsidRPr="00F23E74" w:rsidTr="005427ED">
        <w:trPr>
          <w:trHeight w:val="143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обзор произведений последнего десятилетия. Проза и поэзия. Проблемы и уроки литературы 20 века.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ind w:hanging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Знать</w:t>
            </w: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 основных тенденциях современного литературного процесса; содержание произведений новейшей литературы</w:t>
            </w:r>
          </w:p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Уметь</w:t>
            </w: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конспектировать лекцию учителя, строить монологическое высказывание по определенной теме, анализировать произведения, объяснять </w:t>
            </w:r>
            <w:r w:rsidRPr="00F23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связь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произведений со временем написания и современностью</w:t>
            </w:r>
            <w:r w:rsidRPr="00F23E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объяснять сходство и различие произведений разных писателей.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  <w:t>16.05</w:t>
            </w:r>
          </w:p>
        </w:tc>
      </w:tr>
      <w:tr w:rsidR="007C15B7" w:rsidRPr="00F23E74" w:rsidTr="005427ED">
        <w:trPr>
          <w:trHeight w:val="143"/>
        </w:trPr>
        <w:tc>
          <w:tcPr>
            <w:tcW w:w="146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ind w:left="-568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Из зарубежной литературы – 3 часа</w:t>
            </w:r>
          </w:p>
        </w:tc>
      </w:tr>
      <w:tr w:rsidR="007C15B7" w:rsidRPr="00F23E74" w:rsidTr="005427ED">
        <w:trPr>
          <w:trHeight w:val="437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Д. Б. Шоу. «Дом, где разбиваются сердца».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Э. Хемингуэй. «Старик и море».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Духовно-нравственные проблемы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произведений.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основные вехи жизни и творчества писателя, проблематику произведения.</w:t>
            </w:r>
          </w:p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выступать с устным сообщением.</w:t>
            </w:r>
          </w:p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анализировать драматическое произведение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  <w:t>19.05</w:t>
            </w:r>
          </w:p>
        </w:tc>
      </w:tr>
      <w:tr w:rsidR="007C15B7" w:rsidRPr="00F23E74" w:rsidTr="005427ED">
        <w:trPr>
          <w:trHeight w:val="143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Э.М. Ремарк. «Три товарища». Трагедия и гуманизм повествования.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Томас </w:t>
            </w:r>
            <w:proofErr w:type="spellStart"/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Стернз</w:t>
            </w:r>
            <w:proofErr w:type="spellEnd"/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Элиот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Стихотворения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основные вехи жизни и творчества писателя, проблематику произведения, своеобразие художественного стиля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  <w:t>21.05</w:t>
            </w:r>
          </w:p>
        </w:tc>
      </w:tr>
      <w:tr w:rsidR="007C15B7" w:rsidRPr="00F23E74" w:rsidTr="005427ED">
        <w:trPr>
          <w:trHeight w:val="143"/>
        </w:trPr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«Литература 20 века» Итоговое повторение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 </w:t>
            </w:r>
            <w:r w:rsidRPr="00F2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создавать тексты на заданную тему; уметь отбирать материал, составлять сложный план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F23E74" w:rsidRDefault="007C15B7" w:rsidP="00542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15B7" w:rsidRPr="007C15B7" w:rsidRDefault="007C15B7" w:rsidP="007C1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</w:pPr>
            <w:r w:rsidRPr="007C15B7">
              <w:rPr>
                <w:rFonts w:ascii="Times New Roman" w:eastAsia="Times New Roman" w:hAnsi="Times New Roman" w:cs="Times New Roman"/>
                <w:b/>
                <w:color w:val="666666"/>
                <w:sz w:val="28"/>
                <w:szCs w:val="28"/>
              </w:rPr>
              <w:t>22.05</w:t>
            </w:r>
          </w:p>
        </w:tc>
      </w:tr>
    </w:tbl>
    <w:p w:rsidR="00840D05" w:rsidRPr="00840D05" w:rsidRDefault="00840D05" w:rsidP="00840D05">
      <w:pPr>
        <w:tabs>
          <w:tab w:val="left" w:pos="5563"/>
        </w:tabs>
      </w:pPr>
    </w:p>
    <w:sectPr w:rsidR="00840D05" w:rsidRPr="00840D05" w:rsidSect="007C15B7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0C99"/>
    <w:multiLevelType w:val="multilevel"/>
    <w:tmpl w:val="EA1E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E267F"/>
    <w:multiLevelType w:val="multilevel"/>
    <w:tmpl w:val="32DA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E24034"/>
    <w:multiLevelType w:val="multilevel"/>
    <w:tmpl w:val="7752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485C37"/>
    <w:multiLevelType w:val="multilevel"/>
    <w:tmpl w:val="C754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72B761D"/>
    <w:multiLevelType w:val="multilevel"/>
    <w:tmpl w:val="2E0CD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3C52AF"/>
    <w:multiLevelType w:val="multilevel"/>
    <w:tmpl w:val="A532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491A9C"/>
    <w:multiLevelType w:val="multilevel"/>
    <w:tmpl w:val="0E6EF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E41D86"/>
    <w:multiLevelType w:val="multilevel"/>
    <w:tmpl w:val="9A08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BF02DE"/>
    <w:multiLevelType w:val="multilevel"/>
    <w:tmpl w:val="6C348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D4F29"/>
    <w:rsid w:val="00185CE5"/>
    <w:rsid w:val="004E626F"/>
    <w:rsid w:val="007C15B7"/>
    <w:rsid w:val="00840D05"/>
    <w:rsid w:val="00DD4F29"/>
    <w:rsid w:val="00F23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8D4EE-37A9-4FBE-A706-C5394719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</dc:creator>
  <cp:keywords/>
  <dc:description/>
  <cp:lastModifiedBy>G7</cp:lastModifiedBy>
  <cp:revision>3</cp:revision>
  <dcterms:created xsi:type="dcterms:W3CDTF">2020-05-26T15:37:00Z</dcterms:created>
  <dcterms:modified xsi:type="dcterms:W3CDTF">2020-05-26T17:47:00Z</dcterms:modified>
</cp:coreProperties>
</file>