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55" w:rsidRDefault="00C43B55" w:rsidP="00CF6A10">
      <w:pPr>
        <w:tabs>
          <w:tab w:val="left" w:pos="284"/>
          <w:tab w:val="num" w:pos="851"/>
        </w:tabs>
        <w:spacing w:after="80" w:line="240" w:lineRule="auto"/>
        <w:ind w:right="-1" w:firstLine="426"/>
        <w:jc w:val="both"/>
        <w:rPr>
          <w:rFonts w:ascii="Times New Roman" w:eastAsia="Franklin Gothic Book" w:hAnsi="Times New Roman" w:cs="Times New Roman"/>
          <w:bCs/>
          <w:i/>
          <w:sz w:val="28"/>
          <w:szCs w:val="28"/>
        </w:rPr>
      </w:pPr>
      <w:r>
        <w:rPr>
          <w:rFonts w:ascii="Times New Roman" w:eastAsia="Franklin Gothic Book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A10" w:rsidRPr="00CF6A10" w:rsidRDefault="00CF6A10" w:rsidP="00CF6A10">
      <w:pPr>
        <w:tabs>
          <w:tab w:val="left" w:pos="284"/>
          <w:tab w:val="num" w:pos="851"/>
        </w:tabs>
        <w:spacing w:after="80" w:line="240" w:lineRule="auto"/>
        <w:ind w:right="-1" w:firstLine="426"/>
        <w:jc w:val="both"/>
        <w:rPr>
          <w:rFonts w:ascii="Times New Roman" w:eastAsia="Franklin Gothic Book" w:hAnsi="Times New Roman" w:cs="Times New Roman"/>
          <w:bCs/>
          <w:i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bCs/>
          <w:i/>
          <w:sz w:val="28"/>
          <w:szCs w:val="28"/>
        </w:rPr>
        <w:lastRenderedPageBreak/>
        <w:t>Организация методической работы как системы реализации различных по уровню и характеру задач на основе общей стратегической цели и единой методологии организации образовательного процесса.</w:t>
      </w:r>
    </w:p>
    <w:p w:rsidR="00CF6A10" w:rsidRPr="00CF6A10" w:rsidRDefault="00CF6A10" w:rsidP="00CF6A10">
      <w:pPr>
        <w:tabs>
          <w:tab w:val="left" w:pos="284"/>
          <w:tab w:val="left" w:pos="1418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Ключевая идея: при введении в содержание методической работы оснований для возникновения диалога, критичного отношения, проблемности, концептуальности, рефлексии у педагога возникает стремление личностного, сознательного саморазвития, которое влияет на саморазвитие и самоорганизацию каждого из обучающихся и школы в целом.</w:t>
      </w:r>
    </w:p>
    <w:p w:rsidR="00CF6A10" w:rsidRPr="00CF6A10" w:rsidRDefault="00CF6A10" w:rsidP="00CF6A10">
      <w:pPr>
        <w:tabs>
          <w:tab w:val="left" w:pos="284"/>
          <w:tab w:val="left" w:pos="1418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 xml:space="preserve">В основе управления методической работой общеобразовательной организации – </w:t>
      </w:r>
      <w:r w:rsidRPr="00CF6A10">
        <w:rPr>
          <w:rFonts w:ascii="Times New Roman" w:hAnsi="Times New Roman" w:cs="Times New Roman"/>
          <w:i/>
          <w:sz w:val="28"/>
          <w:szCs w:val="28"/>
        </w:rPr>
        <w:t>метод диалога</w:t>
      </w:r>
      <w:r w:rsidRPr="00CF6A10">
        <w:rPr>
          <w:rFonts w:ascii="Times New Roman" w:hAnsi="Times New Roman" w:cs="Times New Roman"/>
          <w:sz w:val="28"/>
          <w:szCs w:val="28"/>
        </w:rPr>
        <w:t>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делегирование полномочий по горизонтальной и вертикальной связям;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поощрение роста инициативы;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демократический стиль руководства всеми звеньями методической работы;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создание системы четких договоренностей между участниками образовательного и методического процесса;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открытость целевых установок и прозрачность результатов;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коллегиальное решение организационных проблем;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создание «команды», единой по своим ценностным ориентирам, связям, отношениям;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оптимальное соотношение внутренних и внешних (сетевых) связей;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освоение нововведений с учетом готовности к ним всех членов коллектива.</w:t>
      </w:r>
    </w:p>
    <w:p w:rsidR="00CF6A10" w:rsidRPr="00CF6A10" w:rsidRDefault="00CF6A10" w:rsidP="00CF6A10">
      <w:p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Этапы управления методической работой.</w:t>
      </w:r>
    </w:p>
    <w:p w:rsidR="00CF6A10" w:rsidRPr="00CF6A10" w:rsidRDefault="00CF6A10" w:rsidP="00CF6A10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1. </w:t>
      </w: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ab/>
        <w:t>Формулирование цели</w:t>
      </w:r>
    </w:p>
    <w:p w:rsidR="00CF6A10" w:rsidRPr="00CF6A10" w:rsidRDefault="00CF6A10" w:rsidP="00CF6A10">
      <w:pPr>
        <w:tabs>
          <w:tab w:val="left" w:pos="284"/>
          <w:tab w:val="num" w:pos="851"/>
        </w:tabs>
        <w:spacing w:after="80" w:line="240" w:lineRule="auto"/>
        <w:ind w:right="-1" w:firstLine="426"/>
        <w:jc w:val="both"/>
        <w:rPr>
          <w:rFonts w:ascii="Times New Roman" w:eastAsia="Franklin Gothic Book" w:hAnsi="Times New Roman" w:cs="Times New Roman"/>
          <w:bCs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bCs/>
          <w:sz w:val="28"/>
          <w:szCs w:val="28"/>
        </w:rPr>
        <w:t>Ключевая идея: цель, осознанная членами педагогического коллектива, достигается активнее, быстрее, результат оказывается более высоким и качественным.</w:t>
      </w:r>
    </w:p>
    <w:p w:rsidR="00CF6A10" w:rsidRPr="00CF6A10" w:rsidRDefault="00CF6A10" w:rsidP="00CF6A10">
      <w:pPr>
        <w:tabs>
          <w:tab w:val="left" w:pos="284"/>
          <w:tab w:val="num" w:pos="851"/>
        </w:tabs>
        <w:spacing w:after="80" w:line="240" w:lineRule="auto"/>
        <w:ind w:right="-1" w:firstLine="426"/>
        <w:jc w:val="both"/>
        <w:rPr>
          <w:rFonts w:ascii="Times New Roman" w:eastAsia="Franklin Gothic Book" w:hAnsi="Times New Roman" w:cs="Times New Roman"/>
          <w:bCs/>
          <w:i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bCs/>
          <w:i/>
          <w:sz w:val="28"/>
          <w:szCs w:val="28"/>
        </w:rPr>
        <w:t>Этапы постановки цели: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сбор информации; анализ полученной информации;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формулировка цели, принятие ее всеми участниками образовательного процесса.</w:t>
      </w:r>
    </w:p>
    <w:p w:rsidR="00CF6A10" w:rsidRPr="00CF6A10" w:rsidRDefault="00CF6A10" w:rsidP="00CF6A10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2. </w:t>
      </w: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ab/>
        <w:t>Планирование.</w:t>
      </w:r>
    </w:p>
    <w:p w:rsidR="00CF6A10" w:rsidRPr="00CF6A10" w:rsidRDefault="00CF6A10" w:rsidP="00CF6A10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Ключевая идея: план – возможность предвидеть и действовать в будущей ситуации, опережая время.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Элементы планирования: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результаты – определение целей и задач;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средства – выбор стратегии, программ, процедур по достижению целей выполнения задач;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lastRenderedPageBreak/>
        <w:t>ресурсы – содержание, исполнители, время, ресурсы;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внедрение – процедуры и способы выполнения плана;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контроль – разработка методики прогнозирования и обнаружения недостатков плана, их предотвращение или исправление на непрерывной основе.</w:t>
      </w:r>
    </w:p>
    <w:p w:rsidR="00CF6A10" w:rsidRPr="00CF6A10" w:rsidRDefault="00CF6A10" w:rsidP="00CF6A10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3. </w:t>
      </w:r>
      <w:r w:rsidRPr="00CF6A10">
        <w:rPr>
          <w:rFonts w:ascii="Times New Roman" w:hAnsi="Times New Roman" w:cs="Times New Roman"/>
          <w:bCs/>
          <w:i/>
          <w:iCs/>
          <w:sz w:val="28"/>
          <w:szCs w:val="28"/>
        </w:rPr>
        <w:tab/>
        <w:t>Организация.</w:t>
      </w:r>
    </w:p>
    <w:p w:rsidR="00CF6A10" w:rsidRPr="00CF6A10" w:rsidRDefault="00CF6A10" w:rsidP="00CF6A10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Ключевая идея: организация методической работы – процесс творчества всего коллектива педагогов, нацеленный на предоставление каждому члену коллектива возможностей для самореализации.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Основные принципы организации методической работы: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нацеленность на конечный результат;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системный, целостный подход к выбору тематики методической работы всех подразделений;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единство формы и содержания методической работы;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обусловленность содержания и форм организации методической работы целями, задачами, развивающей направленностью;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базирование методической работы на результатах всестороннего изучения деятельности педагогического коллектива и результатов обучающихся;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разнообразие форм и методов;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исследовательская направленность;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связь с наукой;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сетевое взаимодействие с образовательными организациями;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непрерывность и управляемость методической работы;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гибкость и оперативность в координации ее направлений, связь с жизнью;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творческий, активный характер;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сочетание индивидуального и группового подходов;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гибкость и оперативность управления обучением и развитием профессиональных компетентностей педагогов;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направленность на сплочение коллектива вокруг наиболее актуальных проблем педагогической науки и практики;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преемственность, взаимосвязь субъектов методической работы;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согласованность и последовательность в осуществлении инновационных преобразований;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рациональность распределения времени на учебно-воспитательную и научно-методическую работу.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</w:rPr>
      </w:pP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4. Контроль.</w:t>
      </w:r>
    </w:p>
    <w:p w:rsidR="00CF6A10" w:rsidRPr="00CF6A10" w:rsidRDefault="00CF6A10" w:rsidP="00CF6A10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lastRenderedPageBreak/>
        <w:t>Ключевая идея: контроль понимается не как механическая фиксация выполнения плановых мероприятий, а как результат создания условий для развития и саморазвития педагога-мастера, профессионала, носителя профессиональной культуры, как самоопределение педагога по отношению к технологиям, способам обучения, осознание необходимости создания собственной педагогической концепции с учетом специфики образовательной организации и профессиональных потребностей.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5. Коррекция. Прогнозирование.</w:t>
      </w:r>
    </w:p>
    <w:p w:rsidR="00CF6A10" w:rsidRPr="00CF6A10" w:rsidRDefault="00CF6A10" w:rsidP="00CF6A10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>Ключевая идея: каждый последующий шаг развития методической системы образовательной организации строится «от достигнутого». Достижения определяются отправной точкой и ресурсом дальнейшего движения, а проблемные зоны обозначаются как направления первоочередных усилий при реализации стратегии методического обеспечения развития общеобразовательной организации.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Направления методической работы.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выявление и устранение методических затруднений педагогов;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построение и реализация индивидуальных образовательных маршрутов педагогов;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повышение качества профессионального уровня и педагогического мастерства педагогов;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развитие общенаучной и методологической культуры педагогов;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экспериментально-исследовательская работа;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«выращивание» и освоение эффективного педагогического опыта;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обобщение эффективного педагогического опыта;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инициирование педагогического творчества;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научно-методическое сопровождение аттестации педагогических кадров;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освоение современных способов обучения, образовательных технологий;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стимулирование самообразования педагогов, участия их в инновационной деятельности.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</w:rPr>
      </w:pP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Структура научно-методической работы.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Коллективный уровень методической работы: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педагогический совет; научно-методический совет; научно-практическая конференция; практический семинар; методические недели по единой проблематике; общешкольные педагогические чтения; общешкольные смотры профессионального педагогического мастерства; выставки лабораторий учителей; деловые, ролевые и ситуативные педагогические игры.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Групповой уровень методической работы: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lastRenderedPageBreak/>
        <w:t xml:space="preserve">научно-методические кафедры; методические объединения; Школа педагогического мастерства; Клуб молодых учителей; временные инициативные группы по подготовке педсоветов, </w:t>
      </w:r>
      <w:proofErr w:type="spellStart"/>
      <w:r w:rsidRPr="00CF6A10">
        <w:rPr>
          <w:rFonts w:ascii="Times New Roman" w:eastAsia="Franklin Gothic Book" w:hAnsi="Times New Roman" w:cs="Times New Roman"/>
          <w:sz w:val="28"/>
          <w:szCs w:val="28"/>
        </w:rPr>
        <w:t>методсоветов</w:t>
      </w:r>
      <w:proofErr w:type="spellEnd"/>
      <w:r w:rsidRPr="00CF6A10">
        <w:rPr>
          <w:rFonts w:ascii="Times New Roman" w:eastAsia="Franklin Gothic Book" w:hAnsi="Times New Roman" w:cs="Times New Roman"/>
          <w:sz w:val="28"/>
          <w:szCs w:val="28"/>
        </w:rPr>
        <w:t xml:space="preserve">, семинаров, консилиумов и т.д.; творческие группы; проблемные группы; диалогические пары; </w:t>
      </w:r>
      <w:proofErr w:type="spellStart"/>
      <w:r w:rsidRPr="00CF6A10">
        <w:rPr>
          <w:rFonts w:ascii="Times New Roman" w:eastAsia="Franklin Gothic Book" w:hAnsi="Times New Roman" w:cs="Times New Roman"/>
          <w:sz w:val="28"/>
          <w:szCs w:val="28"/>
        </w:rPr>
        <w:t>ТОПы</w:t>
      </w:r>
      <w:proofErr w:type="spellEnd"/>
      <w:r w:rsidRPr="00CF6A10">
        <w:rPr>
          <w:rFonts w:ascii="Times New Roman" w:eastAsia="Franklin Gothic Book" w:hAnsi="Times New Roman" w:cs="Times New Roman"/>
          <w:sz w:val="28"/>
          <w:szCs w:val="28"/>
        </w:rPr>
        <w:t xml:space="preserve"> (творческие объединения педагогов).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Индивидуальный уровень методической работы: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индивидуальные консультации; стажировки; наставничество; самообразование; работа над личной методической темой; опытно-экспериментальная работа; педагогические мастерские; уроки-показы; научно-практическое консультирование; психолого-педагогическая поддержка; индивидуальная карта профессионального роста педагогов.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4"/>
          <w:szCs w:val="24"/>
        </w:rPr>
      </w:pP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Результативность методической работы.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1.    Приобретение компетенций: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способность анализировать и оценивать педагогическую деятельность;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умение планировать и оценивать педагогическую деятельность;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готовность размышлять о совершенствовании педагогической деятельности;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умение включаться в педагогический поиск, творчество и ОЭР;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способность развивать современный стиль педагогического мышления;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способность формировать готовность к непрерывному обучению, самообразованию;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готовность работать в группе;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способность совместно принимать решения;</w:t>
      </w:r>
    </w:p>
    <w:p w:rsidR="00CF6A10" w:rsidRPr="00CF6A10" w:rsidRDefault="00CF6A10" w:rsidP="00CF6A10">
      <w:pPr>
        <w:numPr>
          <w:ilvl w:val="0"/>
          <w:numId w:val="1"/>
        </w:numPr>
        <w:spacing w:after="8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CF6A10">
        <w:rPr>
          <w:rFonts w:ascii="Times New Roman" w:eastAsia="Franklin Gothic Book" w:hAnsi="Times New Roman" w:cs="Times New Roman"/>
          <w:sz w:val="28"/>
          <w:szCs w:val="28"/>
        </w:rPr>
        <w:t>коллективная компетенция команды.</w:t>
      </w:r>
    </w:p>
    <w:p w:rsidR="00CF6A10" w:rsidRPr="00CF6A10" w:rsidRDefault="00CF6A10" w:rsidP="00CF6A10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2.   Наличие у педагогов удовлетворенности собственной деятельностью.</w:t>
      </w:r>
    </w:p>
    <w:p w:rsidR="00CF6A10" w:rsidRPr="00CF6A10" w:rsidRDefault="00CF6A10" w:rsidP="00CF6A10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3.   Создание ситуации успеха у всех участников образовательного процесса.</w:t>
      </w:r>
    </w:p>
    <w:p w:rsidR="00CF6A10" w:rsidRPr="00CF6A10" w:rsidRDefault="00CF6A10" w:rsidP="00CF6A10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4.   Становление педагога автором собственной педагогической концепции.</w:t>
      </w:r>
    </w:p>
    <w:p w:rsidR="00CF6A10" w:rsidRPr="00CF6A10" w:rsidRDefault="00CF6A10" w:rsidP="00CF6A10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5.   Мобильное распространение эффективного педагогического опыта.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10">
        <w:rPr>
          <w:rFonts w:ascii="Times New Roman" w:hAnsi="Times New Roman" w:cs="Times New Roman"/>
          <w:i/>
          <w:sz w:val="28"/>
          <w:szCs w:val="28"/>
        </w:rPr>
        <w:t>6. Приоритет традиций образовательной организации, опирающихся на познавательную деятельность педагогов, стремление к самообразованию.</w:t>
      </w:r>
    </w:p>
    <w:p w:rsidR="00CF6A10" w:rsidRPr="00CF6A10" w:rsidRDefault="00CF6A10" w:rsidP="00CF6A10">
      <w:pPr>
        <w:tabs>
          <w:tab w:val="left" w:pos="284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A10">
        <w:rPr>
          <w:rFonts w:ascii="Times New Roman" w:hAnsi="Times New Roman" w:cs="Times New Roman"/>
          <w:sz w:val="28"/>
          <w:szCs w:val="28"/>
        </w:rPr>
        <w:t xml:space="preserve">Построение научно-методической работы как развивающейся системы позволит преодолеть типичные недостатки: изолированность методических объединений, их замкнутость в рамках не только предмета, но и предметной дидактики; преодоление разобщенности, несогласованности тематики, отсутствие межпредметных связей; отход от текущих учебно-организационных вопросов к организации непрерывного образования. </w:t>
      </w:r>
    </w:p>
    <w:p w:rsidR="00E34404" w:rsidRDefault="00E34404"/>
    <w:sectPr w:rsidR="00E34404" w:rsidSect="00C43B55">
      <w:headerReference w:type="default" r:id="rId8"/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7D5" w:rsidRDefault="007527D5" w:rsidP="007527D5">
      <w:pPr>
        <w:spacing w:after="0" w:line="240" w:lineRule="auto"/>
      </w:pPr>
      <w:r>
        <w:separator/>
      </w:r>
    </w:p>
  </w:endnote>
  <w:endnote w:type="continuationSeparator" w:id="0">
    <w:p w:rsidR="007527D5" w:rsidRDefault="007527D5" w:rsidP="0075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6892"/>
    </w:sdtPr>
    <w:sdtContent>
      <w:p w:rsidR="0044224A" w:rsidRDefault="007527D5">
        <w:pPr>
          <w:pStyle w:val="a5"/>
          <w:jc w:val="center"/>
        </w:pPr>
        <w:r>
          <w:fldChar w:fldCharType="begin"/>
        </w:r>
        <w:r w:rsidR="00CF6A10">
          <w:instrText>PAGE   \* MERGEFORMAT</w:instrText>
        </w:r>
        <w:r>
          <w:fldChar w:fldCharType="separate"/>
        </w:r>
        <w:r w:rsidR="00C43B55">
          <w:rPr>
            <w:noProof/>
          </w:rPr>
          <w:t>1</w:t>
        </w:r>
        <w:r>
          <w:fldChar w:fldCharType="end"/>
        </w:r>
      </w:p>
    </w:sdtContent>
  </w:sdt>
  <w:p w:rsidR="0044224A" w:rsidRDefault="00C43B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7D5" w:rsidRDefault="007527D5" w:rsidP="007527D5">
      <w:pPr>
        <w:spacing w:after="0" w:line="240" w:lineRule="auto"/>
      </w:pPr>
      <w:r>
        <w:separator/>
      </w:r>
    </w:p>
  </w:footnote>
  <w:footnote w:type="continuationSeparator" w:id="0">
    <w:p w:rsidR="007527D5" w:rsidRDefault="007527D5" w:rsidP="00752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002060"/>
        <w:sz w:val="20"/>
        <w:szCs w:val="2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4224A" w:rsidRDefault="00C43B55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b/>
            <w:color w:val="002060"/>
            <w:sz w:val="20"/>
            <w:szCs w:val="20"/>
          </w:rPr>
          <w:t xml:space="preserve">     </w:t>
        </w:r>
      </w:p>
    </w:sdtContent>
  </w:sdt>
  <w:p w:rsidR="0044224A" w:rsidRDefault="00C43B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254"/>
    <w:rsid w:val="007527D5"/>
    <w:rsid w:val="00C43B55"/>
    <w:rsid w:val="00CF6A10"/>
    <w:rsid w:val="00E34404"/>
    <w:rsid w:val="00E4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6A10"/>
  </w:style>
  <w:style w:type="paragraph" w:styleId="a5">
    <w:name w:val="footer"/>
    <w:basedOn w:val="a"/>
    <w:link w:val="a6"/>
    <w:uiPriority w:val="99"/>
    <w:unhideWhenUsed/>
    <w:rsid w:val="00CF6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6A10"/>
  </w:style>
  <w:style w:type="table" w:customStyle="1" w:styleId="TableNormal">
    <w:name w:val="Table Normal"/>
    <w:uiPriority w:val="2"/>
    <w:semiHidden/>
    <w:unhideWhenUsed/>
    <w:qFormat/>
    <w:rsid w:val="00CF6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4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2023-10-31T00:53:00Z</dcterms:created>
  <dcterms:modified xsi:type="dcterms:W3CDTF">2023-11-01T09:27:00Z</dcterms:modified>
</cp:coreProperties>
</file>