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103" w:rsidRDefault="00EE4103" w:rsidP="00927578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6671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03" w:rsidRDefault="00EE4103" w:rsidP="00927578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578" w:rsidRPr="00927578" w:rsidRDefault="00927578" w:rsidP="00927578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57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II. </w:t>
      </w:r>
      <w:r w:rsidRPr="00927578">
        <w:rPr>
          <w:rFonts w:ascii="Times New Roman" w:hAnsi="Times New Roman" w:cs="Times New Roman"/>
          <w:b/>
          <w:sz w:val="28"/>
          <w:szCs w:val="28"/>
        </w:rPr>
        <w:t>Основные задачи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Обеспечение непрерывного образовательного пространства педагогических работников общеобразовательной организации.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Обеспечение высокого уровня научно-методического сопровождения образовательного процесса, его результативности.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Организация непрерывного образования педагогических кадров, в том числе повышение квалификации членов педагогического коллектива на основе изучения и анализа затруднений педагогов (образовательных дефицитов), профессиональных запросов педагогов и результатов образовательного процесса.</w:t>
      </w:r>
    </w:p>
    <w:p w:rsidR="00927578" w:rsidRPr="00927578" w:rsidRDefault="00927578" w:rsidP="00927578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927578" w:rsidRPr="00927578" w:rsidRDefault="00927578" w:rsidP="00927578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578">
        <w:rPr>
          <w:rFonts w:ascii="Times New Roman" w:hAnsi="Times New Roman" w:cs="Times New Roman"/>
          <w:b/>
          <w:sz w:val="28"/>
          <w:szCs w:val="28"/>
        </w:rPr>
        <w:t>III. Основные направления деятельности методического объединения</w:t>
      </w:r>
    </w:p>
    <w:p w:rsidR="00927578" w:rsidRPr="00927578" w:rsidRDefault="00927578" w:rsidP="00927578">
      <w:pPr>
        <w:tabs>
          <w:tab w:val="left" w:pos="284"/>
        </w:tabs>
        <w:spacing w:after="12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7578">
        <w:rPr>
          <w:rFonts w:ascii="Times New Roman" w:hAnsi="Times New Roman" w:cs="Times New Roman"/>
          <w:sz w:val="28"/>
          <w:szCs w:val="28"/>
        </w:rPr>
        <w:t>Основными направлениями деятельности методического объединения являются научно-методическая, учебно-методическая, диагностическая, аналитическая работа: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реализация Системы учительского роста и Программы развития (повышения качества) образования общеобразовательной организации;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организация исполнения нормативных локальных актов, приказов руководителя общеобразовательной организации по образовательной деятельности и ее совершенствованию;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анализ результатов образовательной деятельности по предметам и профессиональным компетенциям педагогов;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участие в разработке вариативной части учебных планов, освоение ФГОС по предметам; разработка интегрированных учебных программ по изучаемым предметам вариативной части учебного плана и согласование их с программами смежных дисциплин для более полного обеспечения усвоения обучающимися требований ФГОС;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подготовка и обсуждение рукописей учебно-методических пособий, дидактических материалов и наглядных пособий по предметам;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подготовка докладов по вопросам дидактики, методики преподавания учебных предметов, повышения квалификации педагогов;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обсуждение методики проведения учебных занятий;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освоение информационных технологий и проектных методов обучения;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организация исследовательской работы учителей и обучающихся;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организация и проведение педагогических экспериментов;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совершенствование учебно-лабораторной базы учебных кабинетов;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разработка локальных актов методических объединений;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lastRenderedPageBreak/>
        <w:t>разработка и апробация диагностических материалов для выявления уровня обученности и воспитанности обучающихся;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анализ и обобщение имеющегося эффективного опыта работы педагогов;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выявление и анализ затруднений педагогов в организации образовательного процесса;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осуществление контроля уровня сформированности предметных, метапредметных, личностных компетенций обучающихся;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осуществление контроля качества преподавания;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 xml:space="preserve">организация и стимулирование самообразовательной деятельности педагогов, вовлечение их в исследовательскую деятельность, процесс </w:t>
      </w:r>
      <w:proofErr w:type="spellStart"/>
      <w:r w:rsidRPr="00927578">
        <w:rPr>
          <w:rFonts w:ascii="Times New Roman" w:eastAsia="Franklin Gothic Book" w:hAnsi="Times New Roman" w:cs="Times New Roman"/>
          <w:sz w:val="28"/>
          <w:szCs w:val="28"/>
        </w:rPr>
        <w:t>самообобщения</w:t>
      </w:r>
      <w:proofErr w:type="spellEnd"/>
      <w:r w:rsidRPr="00927578">
        <w:rPr>
          <w:rFonts w:ascii="Times New Roman" w:eastAsia="Franklin Gothic Book" w:hAnsi="Times New Roman" w:cs="Times New Roman"/>
          <w:sz w:val="28"/>
          <w:szCs w:val="28"/>
        </w:rPr>
        <w:t xml:space="preserve"> педагогического опыта.</w:t>
      </w:r>
    </w:p>
    <w:p w:rsidR="00927578" w:rsidRPr="00927578" w:rsidRDefault="00927578" w:rsidP="00927578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578" w:rsidRPr="00927578" w:rsidRDefault="00927578" w:rsidP="00927578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578">
        <w:rPr>
          <w:rFonts w:ascii="Times New Roman" w:hAnsi="Times New Roman" w:cs="Times New Roman"/>
          <w:b/>
          <w:sz w:val="28"/>
          <w:szCs w:val="28"/>
        </w:rPr>
        <w:t>IV. Организация работы</w:t>
      </w:r>
    </w:p>
    <w:p w:rsidR="00927578" w:rsidRPr="00927578" w:rsidRDefault="00927578" w:rsidP="00927578">
      <w:pPr>
        <w:tabs>
          <w:tab w:val="left" w:pos="284"/>
        </w:tabs>
        <w:spacing w:after="12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7578">
        <w:rPr>
          <w:rFonts w:ascii="Times New Roman" w:hAnsi="Times New Roman" w:cs="Times New Roman"/>
          <w:sz w:val="28"/>
          <w:szCs w:val="28"/>
        </w:rPr>
        <w:t>В состав методического объединения входят его заведующий, учителя-предметники, педагоги, членами методического объединения могут быть школьники. Методическое объединение может иметь научного консультанта из числа научных работников соответствующего методическому объединению профиля.</w:t>
      </w:r>
    </w:p>
    <w:p w:rsidR="00927578" w:rsidRPr="00927578" w:rsidRDefault="00927578" w:rsidP="00927578">
      <w:pPr>
        <w:tabs>
          <w:tab w:val="left" w:pos="284"/>
        </w:tabs>
        <w:spacing w:after="12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7578">
        <w:rPr>
          <w:rFonts w:ascii="Times New Roman" w:hAnsi="Times New Roman" w:cs="Times New Roman"/>
          <w:sz w:val="28"/>
          <w:szCs w:val="28"/>
        </w:rPr>
        <w:t>Методическое объединение составляет план работы, который вступает в силу после утверждения методическим (научно-методическим) советом.</w:t>
      </w:r>
    </w:p>
    <w:p w:rsidR="00927578" w:rsidRPr="00927578" w:rsidRDefault="00927578" w:rsidP="00927578">
      <w:pPr>
        <w:tabs>
          <w:tab w:val="left" w:pos="284"/>
        </w:tabs>
        <w:spacing w:after="12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7578">
        <w:rPr>
          <w:rFonts w:ascii="Times New Roman" w:hAnsi="Times New Roman" w:cs="Times New Roman"/>
          <w:sz w:val="28"/>
          <w:szCs w:val="28"/>
        </w:rPr>
        <w:t>Не реже одного раза в четверть методическое объединение проводит свои заседания. Методическое объединение ведет протоколы своих заседаний.</w:t>
      </w:r>
    </w:p>
    <w:p w:rsidR="00927578" w:rsidRPr="00927578" w:rsidRDefault="00927578" w:rsidP="00927578">
      <w:pPr>
        <w:tabs>
          <w:tab w:val="left" w:pos="284"/>
        </w:tabs>
        <w:spacing w:after="12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7578">
        <w:rPr>
          <w:rFonts w:ascii="Times New Roman" w:hAnsi="Times New Roman" w:cs="Times New Roman"/>
          <w:sz w:val="28"/>
          <w:szCs w:val="28"/>
        </w:rPr>
        <w:t>По завершении учебного года заведующий методического объединения представляет в методический (научно-методический) совет отчет о выполнении плана работы.</w:t>
      </w:r>
    </w:p>
    <w:p w:rsidR="00927578" w:rsidRPr="00927578" w:rsidRDefault="00927578" w:rsidP="00927578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927578" w:rsidRPr="00927578" w:rsidRDefault="00927578" w:rsidP="00927578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578">
        <w:rPr>
          <w:rFonts w:ascii="Times New Roman" w:hAnsi="Times New Roman" w:cs="Times New Roman"/>
          <w:b/>
          <w:sz w:val="28"/>
          <w:szCs w:val="28"/>
        </w:rPr>
        <w:t>V. Документация методического объединения</w:t>
      </w:r>
    </w:p>
    <w:p w:rsidR="00927578" w:rsidRPr="00927578" w:rsidRDefault="00927578" w:rsidP="00927578">
      <w:pPr>
        <w:tabs>
          <w:tab w:val="left" w:pos="284"/>
        </w:tabs>
        <w:spacing w:after="12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27578">
        <w:rPr>
          <w:rFonts w:ascii="Times New Roman" w:hAnsi="Times New Roman" w:cs="Times New Roman"/>
          <w:sz w:val="28"/>
          <w:szCs w:val="28"/>
        </w:rPr>
        <w:t>В методическом объединении ведется следующая документация:</w:t>
      </w:r>
    </w:p>
    <w:p w:rsidR="00927578" w:rsidRPr="00927578" w:rsidRDefault="00927578" w:rsidP="00927578">
      <w:pPr>
        <w:numPr>
          <w:ilvl w:val="0"/>
          <w:numId w:val="2"/>
        </w:numPr>
        <w:tabs>
          <w:tab w:val="left" w:pos="284"/>
        </w:tabs>
        <w:spacing w:after="120" w:line="240" w:lineRule="auto"/>
        <w:ind w:left="426" w:right="-1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7578">
        <w:rPr>
          <w:rFonts w:ascii="Times New Roman" w:hAnsi="Times New Roman" w:cs="Times New Roman"/>
          <w:sz w:val="28"/>
          <w:szCs w:val="28"/>
        </w:rPr>
        <w:t xml:space="preserve">   Нормативно-правовые документы: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положение о методическом объединении;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анализ работы методического объединения за предыдущий учебный год;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план работы методического объединения на текущий учебный год;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банк данных о членах методического объединения (возраст, образование, специальность, награды, ученые степени, звания, учебная нагрузка, тематика исследования, тема самообразования);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сведения о профессиональных потребностях учителей;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адреса педагогического опыта;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lastRenderedPageBreak/>
        <w:t>протоколы заседаний методического объединения.</w:t>
      </w:r>
    </w:p>
    <w:p w:rsidR="00927578" w:rsidRPr="00927578" w:rsidRDefault="00927578" w:rsidP="00927578">
      <w:pPr>
        <w:numPr>
          <w:ilvl w:val="0"/>
          <w:numId w:val="2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hAnsi="Times New Roman" w:cs="Times New Roman"/>
          <w:sz w:val="28"/>
          <w:szCs w:val="28"/>
        </w:rPr>
        <w:t>Н</w:t>
      </w:r>
      <w:r w:rsidRPr="00927578">
        <w:rPr>
          <w:rFonts w:ascii="Times New Roman" w:eastAsia="Franklin Gothic Book" w:hAnsi="Times New Roman" w:cs="Times New Roman"/>
          <w:sz w:val="28"/>
          <w:szCs w:val="28"/>
        </w:rPr>
        <w:t>ормативно-правовые документы методического объединения размещаются на официальном сайте общеобразовательной организации.</w:t>
      </w:r>
    </w:p>
    <w:p w:rsidR="00927578" w:rsidRPr="00927578" w:rsidRDefault="00927578" w:rsidP="00927578">
      <w:pPr>
        <w:numPr>
          <w:ilvl w:val="0"/>
          <w:numId w:val="2"/>
        </w:numPr>
        <w:spacing w:after="12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927578">
        <w:rPr>
          <w:rFonts w:ascii="Times New Roman" w:hAnsi="Times New Roman" w:cs="Times New Roman"/>
          <w:sz w:val="28"/>
          <w:szCs w:val="28"/>
        </w:rPr>
        <w:t>Документы перспективного планирования: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перспективный план развития методического объединения;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план выпуска печатных работ;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план опытно-поисковой, экспериментальной, научно-методической деятельности;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перспективный план аттестации педагогов;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перспективный план повышения квалификации учителей методического объединения.</w:t>
      </w:r>
    </w:p>
    <w:p w:rsidR="00927578" w:rsidRPr="00927578" w:rsidRDefault="00927578" w:rsidP="00927578">
      <w:pPr>
        <w:numPr>
          <w:ilvl w:val="0"/>
          <w:numId w:val="2"/>
        </w:numPr>
        <w:spacing w:after="12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927578">
        <w:rPr>
          <w:rFonts w:ascii="Times New Roman" w:hAnsi="Times New Roman" w:cs="Times New Roman"/>
          <w:sz w:val="28"/>
          <w:szCs w:val="28"/>
        </w:rPr>
        <w:t>Документы текущего планирования: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Рабочие программы (календарно-тематические планы) по предметам и по классам (ступеням образования);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графики проведения предметных и методических недель;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план проведения заседаний, семинаров, конференций, круглых столов, творческих отчетов, деловых игр и др.;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график проведения открытых уроков, мастер-классов педагогов;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план работы с молодыми и вновь прибывшими специалистами;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график проведения текущих контрольных работ;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контрольно-измерительные материалы по предмету.</w:t>
      </w:r>
    </w:p>
    <w:p w:rsidR="00927578" w:rsidRPr="00927578" w:rsidRDefault="00927578" w:rsidP="00927578">
      <w:pPr>
        <w:numPr>
          <w:ilvl w:val="0"/>
          <w:numId w:val="2"/>
        </w:numPr>
        <w:spacing w:after="12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927578">
        <w:rPr>
          <w:rFonts w:ascii="Times New Roman" w:hAnsi="Times New Roman" w:cs="Times New Roman"/>
          <w:sz w:val="28"/>
          <w:szCs w:val="28"/>
        </w:rPr>
        <w:t>Информационно-аналитические отчетные документы: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информационно-аналитические справки, таблицы, отчеты.</w:t>
      </w:r>
    </w:p>
    <w:p w:rsidR="00927578" w:rsidRPr="00927578" w:rsidRDefault="00927578" w:rsidP="00927578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927578" w:rsidRPr="00927578" w:rsidRDefault="00927578" w:rsidP="00927578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578">
        <w:rPr>
          <w:rFonts w:ascii="Times New Roman" w:hAnsi="Times New Roman" w:cs="Times New Roman"/>
          <w:b/>
          <w:sz w:val="28"/>
          <w:szCs w:val="28"/>
        </w:rPr>
        <w:t>VI. Права кафедры.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готовить предложения и рекомендовать педагогов для установления квалификационной категории;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выдвигать предложения об улучшении учебного и воспитательного процесса в образовательной организации;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ставить вопрос о поощрении педагогов за результаты в учебно-воспитательной, экспериментальной, научно-методической и опытно-поисковой деятельности;</w:t>
      </w:r>
    </w:p>
    <w:p w:rsidR="00927578" w:rsidRPr="00927578" w:rsidRDefault="00927578" w:rsidP="00927578">
      <w:pPr>
        <w:numPr>
          <w:ilvl w:val="0"/>
          <w:numId w:val="1"/>
        </w:numPr>
        <w:spacing w:after="12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t>рекомендовать учителям различные формы повышения квалификации;</w:t>
      </w:r>
    </w:p>
    <w:p w:rsidR="00927578" w:rsidRPr="00927578" w:rsidRDefault="00927578" w:rsidP="00927578">
      <w:pPr>
        <w:numPr>
          <w:ilvl w:val="0"/>
          <w:numId w:val="1"/>
        </w:numPr>
        <w:spacing w:after="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927578">
        <w:rPr>
          <w:rFonts w:ascii="Times New Roman" w:eastAsia="Franklin Gothic Book" w:hAnsi="Times New Roman" w:cs="Times New Roman"/>
          <w:sz w:val="28"/>
          <w:szCs w:val="28"/>
        </w:rPr>
        <w:lastRenderedPageBreak/>
        <w:t>выдвигать учителей для участия в профессиональных конкурсах, сопровождать их в подготовке и участии.</w:t>
      </w:r>
    </w:p>
    <w:p w:rsidR="00E34404" w:rsidRDefault="00E34404"/>
    <w:sectPr w:rsidR="00E34404" w:rsidSect="00EE4103">
      <w:headerReference w:type="default" r:id="rId8"/>
      <w:footerReference w:type="default" r:id="rId9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2F1" w:rsidRDefault="00510F27">
      <w:pPr>
        <w:spacing w:after="0" w:line="240" w:lineRule="auto"/>
      </w:pPr>
      <w:r>
        <w:separator/>
      </w:r>
    </w:p>
  </w:endnote>
  <w:endnote w:type="continuationSeparator" w:id="0">
    <w:p w:rsidR="004B62F1" w:rsidRDefault="00510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04730815"/>
    </w:sdtPr>
    <w:sdtContent>
      <w:p w:rsidR="00AC6CC1" w:rsidRDefault="004B62F1">
        <w:pPr>
          <w:pStyle w:val="a5"/>
          <w:jc w:val="center"/>
        </w:pPr>
        <w:r>
          <w:fldChar w:fldCharType="begin"/>
        </w:r>
        <w:r w:rsidR="00927578">
          <w:instrText>PAGE   \* MERGEFORMAT</w:instrText>
        </w:r>
        <w:r>
          <w:fldChar w:fldCharType="separate"/>
        </w:r>
        <w:r w:rsidR="00EE4103">
          <w:rPr>
            <w:noProof/>
          </w:rPr>
          <w:t>1</w:t>
        </w:r>
        <w:r>
          <w:fldChar w:fldCharType="end"/>
        </w:r>
      </w:p>
    </w:sdtContent>
  </w:sdt>
  <w:p w:rsidR="00AC6CC1" w:rsidRDefault="00EE410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2F1" w:rsidRDefault="00510F27">
      <w:pPr>
        <w:spacing w:after="0" w:line="240" w:lineRule="auto"/>
      </w:pPr>
      <w:r>
        <w:separator/>
      </w:r>
    </w:p>
  </w:footnote>
  <w:footnote w:type="continuationSeparator" w:id="0">
    <w:p w:rsidR="004B62F1" w:rsidRDefault="00510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color w:val="002060"/>
        <w:sz w:val="20"/>
        <w:szCs w:val="20"/>
      </w:rPr>
      <w:alias w:val="Название"/>
      <w:tag w:val=""/>
      <w:id w:val="1116400235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:rsidR="00AC6CC1" w:rsidRDefault="00510F27">
        <w:pPr>
          <w:pStyle w:val="a3"/>
          <w:tabs>
            <w:tab w:val="clear" w:pos="4677"/>
            <w:tab w:val="clear" w:pos="9355"/>
          </w:tabs>
          <w:jc w:val="right"/>
          <w:rPr>
            <w:color w:val="7F7F7F" w:themeColor="text1" w:themeTint="80"/>
          </w:rPr>
        </w:pPr>
        <w:r>
          <w:rPr>
            <w:b/>
            <w:color w:val="002060"/>
            <w:sz w:val="20"/>
            <w:szCs w:val="20"/>
          </w:rPr>
          <w:t xml:space="preserve">     </w:t>
        </w:r>
      </w:p>
    </w:sdtContent>
  </w:sdt>
  <w:p w:rsidR="00AC6CC1" w:rsidRDefault="00EE410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1CA3"/>
    <w:multiLevelType w:val="hybridMultilevel"/>
    <w:tmpl w:val="8F96043C"/>
    <w:lvl w:ilvl="0" w:tplc="98C2E96E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6836"/>
        </w:tabs>
        <w:ind w:left="683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7556"/>
        </w:tabs>
        <w:ind w:left="755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8276"/>
        </w:tabs>
        <w:ind w:left="827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8996"/>
        </w:tabs>
        <w:ind w:left="899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9716"/>
        </w:tabs>
        <w:ind w:left="971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10436"/>
        </w:tabs>
        <w:ind w:left="1043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11156"/>
        </w:tabs>
        <w:ind w:left="1115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11876"/>
        </w:tabs>
        <w:ind w:left="11876" w:hanging="360"/>
      </w:pPr>
      <w:rPr>
        <w:rFonts w:ascii="Wingdings" w:hAnsi="Wingdings" w:hint="default"/>
      </w:rPr>
    </w:lvl>
  </w:abstractNum>
  <w:abstractNum w:abstractNumId="1">
    <w:nsid w:val="0C443501"/>
    <w:multiLevelType w:val="hybridMultilevel"/>
    <w:tmpl w:val="6EAE9388"/>
    <w:lvl w:ilvl="0" w:tplc="0419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10C6"/>
    <w:rsid w:val="004B62F1"/>
    <w:rsid w:val="00510F27"/>
    <w:rsid w:val="00927578"/>
    <w:rsid w:val="00AD10C6"/>
    <w:rsid w:val="00E34404"/>
    <w:rsid w:val="00EE4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7578"/>
  </w:style>
  <w:style w:type="paragraph" w:styleId="a5">
    <w:name w:val="footer"/>
    <w:basedOn w:val="a"/>
    <w:link w:val="a6"/>
    <w:uiPriority w:val="99"/>
    <w:unhideWhenUsed/>
    <w:rsid w:val="00927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7578"/>
  </w:style>
  <w:style w:type="table" w:customStyle="1" w:styleId="TableNormal">
    <w:name w:val="Table Normal"/>
    <w:uiPriority w:val="2"/>
    <w:semiHidden/>
    <w:unhideWhenUsed/>
    <w:qFormat/>
    <w:rsid w:val="009275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10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10F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4</cp:revision>
  <cp:lastPrinted>2023-10-31T19:34:00Z</cp:lastPrinted>
  <dcterms:created xsi:type="dcterms:W3CDTF">2023-10-31T00:51:00Z</dcterms:created>
  <dcterms:modified xsi:type="dcterms:W3CDTF">2023-11-01T09:25:00Z</dcterms:modified>
</cp:coreProperties>
</file>